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19" w:rsidRDefault="00471219" w:rsidP="00471219">
      <w:pPr>
        <w:pStyle w:val="Tytu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4 </w:t>
      </w:r>
    </w:p>
    <w:p w:rsidR="00471219" w:rsidRPr="00350DC2" w:rsidRDefault="00471219" w:rsidP="00015C06">
      <w:pPr>
        <w:pStyle w:val="Tytu"/>
        <w:rPr>
          <w:b/>
          <w:sz w:val="24"/>
          <w:szCs w:val="24"/>
        </w:rPr>
      </w:pPr>
    </w:p>
    <w:p w:rsidR="00015C06" w:rsidRPr="00350DC2" w:rsidRDefault="00015C06" w:rsidP="00015C06">
      <w:pPr>
        <w:pStyle w:val="Tytu"/>
        <w:rPr>
          <w:b/>
          <w:sz w:val="24"/>
          <w:szCs w:val="24"/>
        </w:rPr>
      </w:pPr>
      <w:r w:rsidRPr="00350DC2">
        <w:rPr>
          <w:b/>
          <w:sz w:val="24"/>
          <w:szCs w:val="24"/>
        </w:rPr>
        <w:t>Instrukcja alarmowa</w:t>
      </w:r>
    </w:p>
    <w:p w:rsidR="00B13A91" w:rsidRPr="00350DC2" w:rsidRDefault="00015C06" w:rsidP="00015C06">
      <w:pPr>
        <w:pStyle w:val="Tytu"/>
        <w:rPr>
          <w:b/>
          <w:sz w:val="24"/>
          <w:szCs w:val="24"/>
        </w:rPr>
      </w:pPr>
      <w:r w:rsidRPr="00350DC2">
        <w:rPr>
          <w:b/>
          <w:sz w:val="24"/>
          <w:szCs w:val="24"/>
        </w:rPr>
        <w:t xml:space="preserve">w przypadku zgłoszenia o podłożeniu lub znalezieniu ładunku wybuchowego </w:t>
      </w:r>
    </w:p>
    <w:p w:rsidR="00015C06" w:rsidRPr="00350DC2" w:rsidRDefault="00015C06" w:rsidP="00015C06">
      <w:pPr>
        <w:pStyle w:val="Tytu"/>
        <w:rPr>
          <w:b/>
          <w:sz w:val="24"/>
          <w:szCs w:val="24"/>
        </w:rPr>
      </w:pPr>
      <w:r w:rsidRPr="00350DC2">
        <w:rPr>
          <w:b/>
          <w:sz w:val="24"/>
          <w:szCs w:val="24"/>
        </w:rPr>
        <w:t>w</w:t>
      </w:r>
      <w:r w:rsidR="007F50B9" w:rsidRPr="00350DC2">
        <w:rPr>
          <w:b/>
          <w:sz w:val="24"/>
          <w:szCs w:val="24"/>
        </w:rPr>
        <w:t xml:space="preserve"> Przedszkolu nr </w:t>
      </w:r>
      <w:r w:rsidR="007F50B9" w:rsidRPr="00350DC2">
        <w:rPr>
          <w:b/>
          <w:bCs/>
          <w:sz w:val="24"/>
          <w:szCs w:val="24"/>
        </w:rPr>
        <w:t xml:space="preserve">7 „Janka Wędrowniczka” </w:t>
      </w:r>
      <w:r w:rsidR="00B13A91" w:rsidRPr="00350DC2">
        <w:rPr>
          <w:b/>
          <w:sz w:val="24"/>
          <w:szCs w:val="24"/>
        </w:rPr>
        <w:t xml:space="preserve"> w Śremie </w:t>
      </w:r>
    </w:p>
    <w:p w:rsidR="00015C06" w:rsidRPr="00350DC2" w:rsidRDefault="00015C06" w:rsidP="00015C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C06" w:rsidRPr="001172F5" w:rsidRDefault="00015C06" w:rsidP="00015C06">
      <w:pPr>
        <w:pStyle w:val="Nagwek1"/>
        <w:tabs>
          <w:tab w:val="num" w:pos="720"/>
        </w:tabs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172F5">
        <w:rPr>
          <w:rFonts w:ascii="Times New Roman" w:hAnsi="Times New Roman" w:cs="Times New Roman"/>
          <w:sz w:val="24"/>
          <w:szCs w:val="24"/>
        </w:rPr>
        <w:t>Alarmowanie</w:t>
      </w:r>
    </w:p>
    <w:p w:rsidR="00015C06" w:rsidRPr="001172F5" w:rsidRDefault="00015C06" w:rsidP="00015C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C06" w:rsidRPr="001172F5" w:rsidRDefault="00015C06" w:rsidP="00015C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Osoba, która przyjęła zgłoszenie o podł</w:t>
      </w:r>
      <w:r>
        <w:rPr>
          <w:rFonts w:ascii="Times New Roman" w:eastAsia="Calibri" w:hAnsi="Times New Roman" w:cs="Times New Roman"/>
          <w:sz w:val="24"/>
          <w:szCs w:val="24"/>
        </w:rPr>
        <w:t>ożeniu ładunku wybuchowego, lub</w:t>
      </w: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 zauważyła w obiekcie przedmiot niewiadomego pochodzenia, mogąc</w:t>
      </w:r>
      <w:r w:rsidR="00B13A91">
        <w:rPr>
          <w:rFonts w:ascii="Times New Roman" w:eastAsia="Calibri" w:hAnsi="Times New Roman" w:cs="Times New Roman"/>
          <w:sz w:val="24"/>
          <w:szCs w:val="24"/>
        </w:rPr>
        <w:t>a</w:t>
      </w: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 być ładunkiem wybuchowym, jest obowiązana o tym powiadomić:</w:t>
      </w:r>
    </w:p>
    <w:p w:rsidR="00015C06" w:rsidRPr="001172F5" w:rsidRDefault="00C470BF" w:rsidP="00015C06">
      <w:pPr>
        <w:numPr>
          <w:ilvl w:val="0"/>
          <w:numId w:val="2"/>
        </w:numPr>
        <w:tabs>
          <w:tab w:val="clear" w:pos="1191"/>
          <w:tab w:val="num" w:pos="567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F50B9">
        <w:rPr>
          <w:rFonts w:ascii="Times New Roman" w:eastAsia="Calibri" w:hAnsi="Times New Roman" w:cs="Times New Roman"/>
          <w:sz w:val="24"/>
          <w:szCs w:val="24"/>
        </w:rPr>
        <w:t>yrektora p</w:t>
      </w:r>
      <w:r w:rsidR="00015C06">
        <w:rPr>
          <w:rFonts w:ascii="Times New Roman" w:eastAsia="Calibri" w:hAnsi="Times New Roman" w:cs="Times New Roman"/>
          <w:sz w:val="24"/>
          <w:szCs w:val="24"/>
        </w:rPr>
        <w:t>rzedszkola</w:t>
      </w:r>
      <w:r w:rsidR="00471219">
        <w:rPr>
          <w:rFonts w:ascii="Times New Roman" w:eastAsia="Calibri" w:hAnsi="Times New Roman" w:cs="Times New Roman"/>
          <w:sz w:val="24"/>
          <w:szCs w:val="24"/>
        </w:rPr>
        <w:t>, z-</w:t>
      </w:r>
      <w:proofErr w:type="spellStart"/>
      <w:r w:rsidR="00471219">
        <w:rPr>
          <w:rFonts w:ascii="Times New Roman" w:eastAsia="Calibri" w:hAnsi="Times New Roman" w:cs="Times New Roman"/>
          <w:sz w:val="24"/>
          <w:szCs w:val="24"/>
        </w:rPr>
        <w:t>cę</w:t>
      </w:r>
      <w:proofErr w:type="spellEnd"/>
      <w:r w:rsidR="00471219">
        <w:rPr>
          <w:rFonts w:ascii="Times New Roman" w:eastAsia="Calibri" w:hAnsi="Times New Roman" w:cs="Times New Roman"/>
          <w:sz w:val="24"/>
          <w:szCs w:val="24"/>
        </w:rPr>
        <w:t xml:space="preserve"> dyrektora lub osobę upoważnioną. </w:t>
      </w:r>
    </w:p>
    <w:p w:rsidR="00015C06" w:rsidRPr="001172F5" w:rsidRDefault="00015C06" w:rsidP="00015C06">
      <w:pPr>
        <w:numPr>
          <w:ilvl w:val="0"/>
          <w:numId w:val="2"/>
        </w:numPr>
        <w:tabs>
          <w:tab w:val="clear" w:pos="1191"/>
          <w:tab w:val="num" w:pos="709"/>
        </w:tabs>
        <w:spacing w:after="0" w:line="240" w:lineRule="auto"/>
        <w:ind w:hanging="7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Policję</w:t>
      </w:r>
      <w:r w:rsidRPr="001172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C06" w:rsidRPr="001172F5" w:rsidRDefault="00015C06" w:rsidP="00015C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Zawiadamiając Policję, należy podać:</w:t>
      </w:r>
    </w:p>
    <w:p w:rsidR="00015C06" w:rsidRDefault="00015C06" w:rsidP="00015C0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treść rozmowy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przeprowadzonej </w:t>
      </w:r>
      <w:r w:rsidRPr="001172F5">
        <w:rPr>
          <w:rFonts w:ascii="Times New Roman" w:eastAsia="Calibri" w:hAnsi="Times New Roman" w:cs="Times New Roman"/>
          <w:sz w:val="24"/>
          <w:szCs w:val="24"/>
        </w:rPr>
        <w:t>ze zgłaszającym o podłożeniu ładunk</w:t>
      </w:r>
      <w:r>
        <w:rPr>
          <w:rFonts w:ascii="Times New Roman" w:eastAsia="Calibri" w:hAnsi="Times New Roman" w:cs="Times New Roman"/>
          <w:sz w:val="24"/>
          <w:szCs w:val="24"/>
        </w:rPr>
        <w:t xml:space="preserve">u, wg </w:t>
      </w:r>
      <w:r w:rsidRPr="001172F5">
        <w:rPr>
          <w:rFonts w:ascii="Times New Roman" w:eastAsia="Calibri" w:hAnsi="Times New Roman" w:cs="Times New Roman"/>
          <w:sz w:val="24"/>
          <w:szCs w:val="24"/>
        </w:rPr>
        <w:t>wskazówek załączonych do instrukcji</w:t>
      </w:r>
      <w:r w:rsidR="00471219">
        <w:rPr>
          <w:rFonts w:ascii="Times New Roman" w:eastAsia="Calibri" w:hAnsi="Times New Roman" w:cs="Times New Roman"/>
          <w:sz w:val="24"/>
          <w:szCs w:val="24"/>
        </w:rPr>
        <w:t xml:space="preserve"> – załącznik nr 5 Raport z odebrania groźby o podłożeniu ładunku wybuchowego </w:t>
      </w:r>
      <w:r w:rsidRPr="001172F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15C06" w:rsidRDefault="00015C06" w:rsidP="00015C0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A21">
        <w:rPr>
          <w:rFonts w:ascii="Times New Roman" w:eastAsia="Calibri" w:hAnsi="Times New Roman" w:cs="Times New Roman"/>
          <w:sz w:val="24"/>
          <w:szCs w:val="24"/>
        </w:rPr>
        <w:t>miejsce i opis zlokalizowanego przedmiotu, który może być ładunkiem wybuchowym,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2F5">
        <w:rPr>
          <w:rFonts w:ascii="Times New Roman" w:eastAsia="Calibri" w:hAnsi="Times New Roman" w:cs="Times New Roman"/>
          <w:sz w:val="24"/>
          <w:szCs w:val="24"/>
        </w:rPr>
        <w:t>numer telefonu, z którego prowadzona była rozmowa i swoje nazwisko</w:t>
      </w:r>
      <w:r w:rsidR="0047121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15C06" w:rsidRPr="00E25A21" w:rsidRDefault="00015C06" w:rsidP="00015C0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A21">
        <w:rPr>
          <w:rFonts w:ascii="Times New Roman" w:eastAsia="Calibri" w:hAnsi="Times New Roman" w:cs="Times New Roman"/>
          <w:sz w:val="24"/>
          <w:szCs w:val="24"/>
        </w:rPr>
        <w:t xml:space="preserve"> uzyskać od policji potwierdzenie przyjętego powyższego zawiadomienia.</w:t>
      </w:r>
    </w:p>
    <w:p w:rsidR="00015C06" w:rsidRPr="00E25A21" w:rsidRDefault="00015C06" w:rsidP="00015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C06" w:rsidRDefault="00015C06" w:rsidP="00015C06">
      <w:pPr>
        <w:tabs>
          <w:tab w:val="num" w:pos="720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72F5">
        <w:rPr>
          <w:rFonts w:ascii="Times New Roman" w:eastAsia="Calibri" w:hAnsi="Times New Roman" w:cs="Times New Roman"/>
          <w:b/>
          <w:sz w:val="24"/>
          <w:szCs w:val="24"/>
        </w:rPr>
        <w:t>Akcja poszukiwawcza ładunku wybuchowego po uzyskaniu informacji o jego podłożeniu.</w:t>
      </w:r>
    </w:p>
    <w:p w:rsidR="00015C06" w:rsidRPr="00015C06" w:rsidRDefault="00015C06" w:rsidP="00015C06">
      <w:pPr>
        <w:tabs>
          <w:tab w:val="num" w:pos="720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C06" w:rsidRPr="001172F5" w:rsidRDefault="00015C06" w:rsidP="00015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Do czasu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rzybycia Policji akcją </w:t>
      </w:r>
      <w:r w:rsidR="007F50B9">
        <w:rPr>
          <w:rFonts w:ascii="Times New Roman" w:eastAsia="Calibri" w:hAnsi="Times New Roman" w:cs="Times New Roman"/>
          <w:sz w:val="24"/>
          <w:szCs w:val="24"/>
        </w:rPr>
        <w:t>kieruje dyrektor p</w:t>
      </w:r>
      <w:r>
        <w:rPr>
          <w:rFonts w:ascii="Times New Roman" w:eastAsia="Calibri" w:hAnsi="Times New Roman" w:cs="Times New Roman"/>
          <w:sz w:val="24"/>
          <w:szCs w:val="24"/>
        </w:rPr>
        <w:t>rzedszkola</w:t>
      </w:r>
      <w:r w:rsidRPr="001172F5">
        <w:rPr>
          <w:rFonts w:ascii="Times New Roman" w:eastAsia="Calibri" w:hAnsi="Times New Roman" w:cs="Times New Roman"/>
          <w:sz w:val="24"/>
          <w:szCs w:val="24"/>
        </w:rPr>
        <w:t>, a w czasie nieobecności osoba przez niego upoważniona.</w:t>
      </w:r>
    </w:p>
    <w:p w:rsidR="00015C06" w:rsidRPr="001172F5" w:rsidRDefault="00015C06" w:rsidP="00015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Kierujący akcją zarządza, aby użytkownicy pomieszczeń dokonali sprawdzenia, czy w tych pomieszczeniach znajdują się:</w:t>
      </w:r>
    </w:p>
    <w:p w:rsidR="00015C06" w:rsidRPr="00E25A21" w:rsidRDefault="00015C06" w:rsidP="00015C06">
      <w:pPr>
        <w:numPr>
          <w:ilvl w:val="0"/>
          <w:numId w:val="5"/>
        </w:numPr>
        <w:tabs>
          <w:tab w:val="clear" w:pos="1191"/>
          <w:tab w:val="num" w:pos="42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przedmioty, rzeczy lub urządzenia, paczki itp. , których wcześniej nie było i nie wnieśli ich użytkownicy pomieszczeń (a mogły być wniesione i pozostawione przez inne osoby, np. interesantów),</w:t>
      </w:r>
    </w:p>
    <w:p w:rsidR="00015C06" w:rsidRPr="001172F5" w:rsidRDefault="00015C06" w:rsidP="00015C06">
      <w:pPr>
        <w:numPr>
          <w:ilvl w:val="0"/>
          <w:numId w:val="5"/>
        </w:numPr>
        <w:tabs>
          <w:tab w:val="clear" w:pos="1191"/>
          <w:tab w:val="num" w:pos="709"/>
        </w:tabs>
        <w:spacing w:after="0" w:line="240" w:lineRule="auto"/>
        <w:ind w:hanging="7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ślady przemieszczania elementów wyposażenia pomieszczeń,</w:t>
      </w:r>
    </w:p>
    <w:p w:rsidR="00015C06" w:rsidRPr="001172F5" w:rsidRDefault="00015C06" w:rsidP="00015C06">
      <w:pPr>
        <w:numPr>
          <w:ilvl w:val="0"/>
          <w:numId w:val="5"/>
        </w:numPr>
        <w:tabs>
          <w:tab w:val="clear" w:pos="1191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zmiany w wyglądzie zewnętrznym przedmiotów, rzeczy, które przedtem w pomieszczeniu były oraz emitowane z nich sygnały (np. dźwięki mechanizmów zegarowych, święcące elementy elektroniczne itp.).</w:t>
      </w:r>
    </w:p>
    <w:p w:rsidR="00015C06" w:rsidRPr="001172F5" w:rsidRDefault="00015C06" w:rsidP="00015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Pomieszczenie ogólnodostępne  takie jak: </w:t>
      </w:r>
      <w:r w:rsidR="00471219">
        <w:rPr>
          <w:rFonts w:ascii="Times New Roman" w:eastAsia="Calibri" w:hAnsi="Times New Roman" w:cs="Times New Roman"/>
          <w:sz w:val="24"/>
          <w:szCs w:val="24"/>
        </w:rPr>
        <w:t xml:space="preserve">szatnia, </w:t>
      </w:r>
      <w:r w:rsidRPr="001172F5">
        <w:rPr>
          <w:rFonts w:ascii="Times New Roman" w:eastAsia="Calibri" w:hAnsi="Times New Roman" w:cs="Times New Roman"/>
          <w:sz w:val="24"/>
          <w:szCs w:val="24"/>
        </w:rPr>
        <w:t>korytarze, klatki schodowe,</w:t>
      </w:r>
      <w:r w:rsidR="00B13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2F5">
        <w:rPr>
          <w:rFonts w:ascii="Times New Roman" w:eastAsia="Calibri" w:hAnsi="Times New Roman" w:cs="Times New Roman"/>
          <w:sz w:val="24"/>
          <w:szCs w:val="24"/>
        </w:rPr>
        <w:t>toalety, piwnice, itp. oraz najbliższe otoczenie zewnętrzne obiektu powinno być sprawdzone przez pracowników obsługi</w:t>
      </w:r>
      <w:r w:rsidR="004712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72F5">
        <w:rPr>
          <w:rFonts w:ascii="Times New Roman" w:eastAsia="Calibri" w:hAnsi="Times New Roman" w:cs="Times New Roman"/>
          <w:sz w:val="24"/>
          <w:szCs w:val="24"/>
        </w:rPr>
        <w:t>ochrony.</w:t>
      </w:r>
    </w:p>
    <w:p w:rsidR="00015C06" w:rsidRPr="001172F5" w:rsidRDefault="00015C06" w:rsidP="00015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Zlokalizowanych przedmiotów, rzeczy, których – w ocenie użytkowników obiektu – przedtem nie było, a zachodzi podejrzenie, iż mogą to być ładunki wybuchowe, nie wolno dotykać. O ich umiejscowieniu należy natychmiast powiadomić administratora obiektu i policj</w:t>
      </w:r>
      <w:r w:rsidR="00471219">
        <w:rPr>
          <w:rFonts w:ascii="Times New Roman" w:eastAsia="Calibri" w:hAnsi="Times New Roman" w:cs="Times New Roman"/>
          <w:sz w:val="24"/>
          <w:szCs w:val="24"/>
        </w:rPr>
        <w:t>ę</w:t>
      </w:r>
      <w:r w:rsidRPr="001172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C06" w:rsidRPr="001172F5" w:rsidRDefault="00015C06" w:rsidP="00015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W przypadku, gdy użytkownicy pomieszczeń faktycznie stwierdza obecność przedmiotów (rzeczy, urządzeń), których wcześniej nie było lub zmiany w wyglądzie i usytuowaniu przedmiotów stale znajdujących się w tych pomieszczeniach, należy domniemywać, iż pojawienie się tych przedmiotów lub zmiany w ich wyglądzie i usytuowaniu mogły nastąpić na skutek działania sprawcy podłożenia ładunku wybuchowego. W takiej sytuacji kierujący akcja może wydać decyzję ewakuacji osób z zagrożonego obiektu przed przybyciem Policji. </w:t>
      </w:r>
    </w:p>
    <w:p w:rsidR="00015C06" w:rsidRPr="001172F5" w:rsidRDefault="00015C06" w:rsidP="00015C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Należy zachować spokój i opanowanie, aby nie dopuścić do przejawów paniki.</w:t>
      </w:r>
    </w:p>
    <w:p w:rsidR="00015C06" w:rsidRPr="001172F5" w:rsidRDefault="00015C06" w:rsidP="00015C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C06" w:rsidRPr="001172F5" w:rsidRDefault="00015C06" w:rsidP="00015C06">
      <w:pPr>
        <w:tabs>
          <w:tab w:val="num" w:pos="720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72F5">
        <w:rPr>
          <w:rFonts w:ascii="Times New Roman" w:eastAsia="Calibri" w:hAnsi="Times New Roman" w:cs="Times New Roman"/>
          <w:b/>
          <w:sz w:val="24"/>
          <w:szCs w:val="24"/>
        </w:rPr>
        <w:t>Akcja rozpoznawczo-neutralizacyjna zlokalizowanych ładunków wybuchowych</w:t>
      </w:r>
    </w:p>
    <w:p w:rsidR="00015C06" w:rsidRPr="001172F5" w:rsidRDefault="00015C06" w:rsidP="00015C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C06" w:rsidRPr="001172F5" w:rsidRDefault="00015C06" w:rsidP="00015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Po przybyciu do obiektu policjanta lub policyjnej grupy inte</w:t>
      </w:r>
      <w:r w:rsidR="00C470BF">
        <w:rPr>
          <w:rFonts w:ascii="Times New Roman" w:eastAsia="Calibri" w:hAnsi="Times New Roman" w:cs="Times New Roman"/>
          <w:sz w:val="24"/>
          <w:szCs w:val="24"/>
        </w:rPr>
        <w:t xml:space="preserve">rwencyjnej dyrektor, z-ca dyrektora lub osoba upoważniona powinna </w:t>
      </w:r>
      <w:r w:rsidRPr="001172F5">
        <w:rPr>
          <w:rFonts w:ascii="Times New Roman" w:eastAsia="Calibri" w:hAnsi="Times New Roman" w:cs="Times New Roman"/>
          <w:sz w:val="24"/>
          <w:szCs w:val="24"/>
        </w:rPr>
        <w:t>przekazać im wszelkie informacje dotyczące zdarzenia oraz wskazać miejsca zlokalizowanych przedmiotów, rzeczy, urządzeń obcego pochodzenia i punkty newralgiczne w obiekcie.</w:t>
      </w:r>
    </w:p>
    <w:p w:rsidR="00015C06" w:rsidRPr="001172F5" w:rsidRDefault="00015C06" w:rsidP="00015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Policjant lub dowódca grupy policjantów przejmuje kierowani</w:t>
      </w:r>
      <w:r w:rsidR="00C470BF">
        <w:rPr>
          <w:rFonts w:ascii="Times New Roman" w:eastAsia="Calibri" w:hAnsi="Times New Roman" w:cs="Times New Roman"/>
          <w:sz w:val="24"/>
          <w:szCs w:val="24"/>
        </w:rPr>
        <w:t>e akcją, a dyrektor, z-ca dyrektora lub osoba upoważniona  winna</w:t>
      </w: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 udzielić mu wszechstronnej pomocy podczas prowadzenia.</w:t>
      </w:r>
    </w:p>
    <w:p w:rsidR="00015C06" w:rsidRPr="001172F5" w:rsidRDefault="00015C06" w:rsidP="00015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Na wniosek policjanta kierując</w:t>
      </w:r>
      <w:r>
        <w:rPr>
          <w:rFonts w:ascii="Times New Roman" w:eastAsia="Calibri" w:hAnsi="Times New Roman" w:cs="Times New Roman"/>
          <w:sz w:val="24"/>
          <w:szCs w:val="24"/>
        </w:rPr>
        <w:t>ego akcj</w:t>
      </w:r>
      <w:r w:rsidR="00B13A91">
        <w:rPr>
          <w:rFonts w:ascii="Times New Roman" w:eastAsia="Calibri" w:hAnsi="Times New Roman" w:cs="Times New Roman"/>
          <w:sz w:val="24"/>
          <w:szCs w:val="24"/>
        </w:rPr>
        <w:t>ą</w:t>
      </w:r>
      <w:r w:rsidR="00350DC2">
        <w:rPr>
          <w:rFonts w:ascii="Times New Roman" w:eastAsia="Calibri" w:hAnsi="Times New Roman" w:cs="Times New Roman"/>
          <w:sz w:val="24"/>
          <w:szCs w:val="24"/>
        </w:rPr>
        <w:t>, dyrektor p</w:t>
      </w:r>
      <w:r>
        <w:rPr>
          <w:rFonts w:ascii="Times New Roman" w:eastAsia="Calibri" w:hAnsi="Times New Roman" w:cs="Times New Roman"/>
          <w:sz w:val="24"/>
          <w:szCs w:val="24"/>
        </w:rPr>
        <w:t>rzedszkola</w:t>
      </w: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 podejmuje decyzję o ewakuacji użytko</w:t>
      </w:r>
      <w:r>
        <w:rPr>
          <w:rFonts w:ascii="Times New Roman" w:eastAsia="Calibri" w:hAnsi="Times New Roman" w:cs="Times New Roman"/>
          <w:sz w:val="24"/>
          <w:szCs w:val="24"/>
        </w:rPr>
        <w:t>wników i innych osób z obiektu -</w:t>
      </w:r>
      <w:r w:rsidRPr="001172F5">
        <w:rPr>
          <w:rFonts w:ascii="Times New Roman" w:eastAsia="Calibri" w:hAnsi="Times New Roman" w:cs="Times New Roman"/>
          <w:sz w:val="24"/>
          <w:szCs w:val="24"/>
        </w:rPr>
        <w:t xml:space="preserve"> o ile wcześniej to nie nastąpiło.</w:t>
      </w:r>
    </w:p>
    <w:p w:rsidR="00015C06" w:rsidRPr="001172F5" w:rsidRDefault="00015C06" w:rsidP="00015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Identyfikacja i rozpoznawanie zlokalizowanych przedmiotów, rzeczy, urządzeń obcych oraz neutralizowaniem ewentualnie podłożonych ładunków wybuchowych zajmują się uprawnione i wyspecjalizowane ogniwa  organizacyjne policji, przy wykorzystaniu specjalistycznych środków technicznych.</w:t>
      </w:r>
    </w:p>
    <w:p w:rsidR="00015C06" w:rsidRDefault="00015C06" w:rsidP="00015C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Policjant kierujący akcją, po zakończeniu działań, przekazuje proto</w:t>
      </w:r>
      <w:r w:rsidR="00C470BF">
        <w:rPr>
          <w:rFonts w:ascii="Times New Roman" w:eastAsia="Calibri" w:hAnsi="Times New Roman" w:cs="Times New Roman"/>
          <w:sz w:val="24"/>
          <w:szCs w:val="24"/>
        </w:rPr>
        <w:t>kolarnie obiekt d</w:t>
      </w:r>
      <w:r>
        <w:rPr>
          <w:rFonts w:ascii="Times New Roman" w:eastAsia="Calibri" w:hAnsi="Times New Roman" w:cs="Times New Roman"/>
          <w:sz w:val="24"/>
          <w:szCs w:val="24"/>
        </w:rPr>
        <w:t>yrektorowi.</w:t>
      </w:r>
    </w:p>
    <w:p w:rsidR="00015C06" w:rsidRPr="001172F5" w:rsidRDefault="00015C06" w:rsidP="00015C06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C06" w:rsidRDefault="00015C06" w:rsidP="00015C06">
      <w:pPr>
        <w:tabs>
          <w:tab w:val="num" w:pos="720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2F5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:rsidR="00015C06" w:rsidRPr="001172F5" w:rsidRDefault="00015C06" w:rsidP="00015C06">
      <w:pPr>
        <w:tabs>
          <w:tab w:val="num" w:pos="720"/>
        </w:tabs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C06" w:rsidRPr="001172F5" w:rsidRDefault="00C470BF" w:rsidP="00015C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Osobom przy</w:t>
      </w:r>
      <w:r w:rsidR="00015C06" w:rsidRPr="001172F5">
        <w:rPr>
          <w:rFonts w:ascii="Times New Roman" w:eastAsia="Calibri" w:hAnsi="Times New Roman" w:cs="Times New Roman"/>
          <w:sz w:val="24"/>
          <w:szCs w:val="24"/>
        </w:rPr>
        <w:t>jmującym zgłoszenia o podło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żeniu ładunków wybuchowych </w:t>
      </w:r>
      <w:r w:rsidR="00015C06" w:rsidRPr="001172F5">
        <w:rPr>
          <w:rFonts w:ascii="Times New Roman" w:eastAsia="Calibri" w:hAnsi="Times New Roman" w:cs="Times New Roman"/>
          <w:sz w:val="24"/>
          <w:szCs w:val="24"/>
        </w:rPr>
        <w:t xml:space="preserve"> nie wolno lekceważyć żadnej informacji na ten temat i każdorazowo powinni powiadomić o tym policję, która z urzędu dokonuje sprawdzenia wiarygodności każdego zgłoszenia.</w:t>
      </w:r>
    </w:p>
    <w:p w:rsidR="00015C06" w:rsidRPr="001172F5" w:rsidRDefault="00C470BF" w:rsidP="00015C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  <w:bookmarkStart w:id="0" w:name="_GoBack"/>
      <w:bookmarkEnd w:id="0"/>
      <w:r w:rsidR="00015C06">
        <w:rPr>
          <w:rFonts w:ascii="Times New Roman" w:eastAsia="Calibri" w:hAnsi="Times New Roman" w:cs="Times New Roman"/>
          <w:sz w:val="24"/>
          <w:szCs w:val="24"/>
        </w:rPr>
        <w:t xml:space="preserve"> powinien na bieżą</w:t>
      </w:r>
      <w:r w:rsidR="00015C06" w:rsidRPr="001172F5">
        <w:rPr>
          <w:rFonts w:ascii="Times New Roman" w:eastAsia="Calibri" w:hAnsi="Times New Roman" w:cs="Times New Roman"/>
          <w:sz w:val="24"/>
          <w:szCs w:val="24"/>
        </w:rPr>
        <w:t>co organizować szkolenie personelu w zakresie niniejszej instrukcji</w:t>
      </w:r>
    </w:p>
    <w:p w:rsidR="00015C06" w:rsidRDefault="00015C06" w:rsidP="00015C06"/>
    <w:p w:rsidR="00015C06" w:rsidRDefault="00015C06" w:rsidP="00015C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5C06" w:rsidRDefault="00015C06" w:rsidP="00015C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5C06" w:rsidRDefault="00015C06" w:rsidP="00015C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5C06" w:rsidRDefault="00015C06" w:rsidP="00015C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3FDF" w:rsidRDefault="00B53FDF"/>
    <w:p w:rsidR="00015C06" w:rsidRDefault="00015C06"/>
    <w:p w:rsidR="00015C06" w:rsidRDefault="00015C06"/>
    <w:p w:rsidR="00015C06" w:rsidRDefault="00015C06"/>
    <w:p w:rsidR="00015C06" w:rsidRDefault="00015C06"/>
    <w:p w:rsidR="00015C06" w:rsidRDefault="00015C06"/>
    <w:p w:rsidR="00015C06" w:rsidRPr="00015C06" w:rsidRDefault="00015C06">
      <w:pPr>
        <w:rPr>
          <w:rFonts w:ascii="Times New Roman" w:hAnsi="Times New Roman" w:cs="Times New Roman"/>
          <w:sz w:val="24"/>
          <w:szCs w:val="24"/>
        </w:rPr>
      </w:pPr>
    </w:p>
    <w:sectPr w:rsidR="00015C06" w:rsidRPr="00015C06" w:rsidSect="00B5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099"/>
    <w:multiLevelType w:val="singleLevel"/>
    <w:tmpl w:val="1C868520"/>
    <w:lvl w:ilvl="0">
      <w:start w:val="1"/>
      <w:numFmt w:val="bullet"/>
      <w:lvlText w:val="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08BD"/>
    <w:multiLevelType w:val="singleLevel"/>
    <w:tmpl w:val="D590A5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E2D6B02"/>
    <w:multiLevelType w:val="singleLevel"/>
    <w:tmpl w:val="1C868520"/>
    <w:lvl w:ilvl="0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20"/>
      </w:rPr>
    </w:lvl>
  </w:abstractNum>
  <w:abstractNum w:abstractNumId="3" w15:restartNumberingAfterBreak="0">
    <w:nsid w:val="272036C7"/>
    <w:multiLevelType w:val="singleLevel"/>
    <w:tmpl w:val="491898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FEB2ED8"/>
    <w:multiLevelType w:val="singleLevel"/>
    <w:tmpl w:val="1C868520"/>
    <w:lvl w:ilvl="0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20"/>
      </w:rPr>
    </w:lvl>
  </w:abstractNum>
  <w:abstractNum w:abstractNumId="5" w15:restartNumberingAfterBreak="0">
    <w:nsid w:val="69162C87"/>
    <w:multiLevelType w:val="singleLevel"/>
    <w:tmpl w:val="AD7C057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75FD2ADE"/>
    <w:multiLevelType w:val="singleLevel"/>
    <w:tmpl w:val="B02C2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7D230826"/>
    <w:multiLevelType w:val="singleLevel"/>
    <w:tmpl w:val="D590A5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6"/>
    <w:rsid w:val="00015C06"/>
    <w:rsid w:val="00350DC2"/>
    <w:rsid w:val="00471219"/>
    <w:rsid w:val="007F50B9"/>
    <w:rsid w:val="00A83972"/>
    <w:rsid w:val="00B13A91"/>
    <w:rsid w:val="00B53FDF"/>
    <w:rsid w:val="00C470BF"/>
    <w:rsid w:val="00D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CB65"/>
  <w15:docId w15:val="{446CBC02-4EE6-4859-8A4E-7123BB18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C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111111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C06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paragraph" w:styleId="Tytu">
    <w:name w:val="Title"/>
    <w:basedOn w:val="Normalny"/>
    <w:link w:val="TytuZnak"/>
    <w:qFormat/>
    <w:rsid w:val="00015C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15C0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Emilia</cp:lastModifiedBy>
  <cp:revision>8</cp:revision>
  <cp:lastPrinted>2019-05-27T09:20:00Z</cp:lastPrinted>
  <dcterms:created xsi:type="dcterms:W3CDTF">2019-05-27T14:04:00Z</dcterms:created>
  <dcterms:modified xsi:type="dcterms:W3CDTF">2019-05-27T16:20:00Z</dcterms:modified>
</cp:coreProperties>
</file>